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3F9" w:rsidRDefault="00B840F8">
      <w:pPr>
        <w:rPr>
          <w:sz w:val="2"/>
          <w:szCs w:val="2"/>
        </w:rPr>
      </w:pPr>
      <w:bookmarkStart w:id="0" w:name="_GoBack"/>
      <w:bookmarkEnd w:id="0"/>
      <w:r>
        <w:rPr>
          <w:noProof/>
          <w:lang w:val="ru-RU"/>
        </w:rPr>
        <mc:AlternateContent>
          <mc:Choice Requires="wps">
            <w:drawing>
              <wp:anchor distT="0" distB="0" distL="114300" distR="114300" simplePos="0" relativeHeight="251657216" behindDoc="1" locked="0" layoutInCell="1" allowOverlap="1">
                <wp:simplePos x="0" y="0"/>
                <wp:positionH relativeFrom="page">
                  <wp:posOffset>3123565</wp:posOffset>
                </wp:positionH>
                <wp:positionV relativeFrom="page">
                  <wp:posOffset>2886075</wp:posOffset>
                </wp:positionV>
                <wp:extent cx="264795" cy="0"/>
                <wp:effectExtent l="8890" t="9525" r="12065" b="9525"/>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264795" cy="0"/>
                        </a:xfrm>
                        <a:prstGeom prst="straightConnector1">
                          <a:avLst/>
                        </a:prstGeom>
                        <a:solidFill>
                          <a:srgbClr val="FFFFFF"/>
                        </a:solidFill>
                        <a:ln w="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245.95pt;margin-top:227.25pt;width:20.85pt;height: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" filled="t" strokeweight="0">
                <v:path arrowok="f"/>
                <o:lock v:ext="edit" shapetype="f"/>
                <w10:wrap anchorx="page" anchory="page"/>
              </v:shape>
            </w:pict>
          </mc:Fallback>
        </mc:AlternateContent>
      </w:r>
      <w:r>
        <w:rPr>
          <w:noProof/>
          <w:lang w:val="ru-RU"/>
        </w:rPr>
        <mc:AlternateContent>
          <mc:Choice Requires="wps">
            <w:drawing>
              <wp:anchor distT="0" distB="0" distL="114300" distR="114300" simplePos="0" relativeHeight="251658240" behindDoc="1" locked="0" layoutInCell="1" allowOverlap="1">
                <wp:simplePos x="0" y="0"/>
                <wp:positionH relativeFrom="page">
                  <wp:posOffset>1160780</wp:posOffset>
                </wp:positionH>
                <wp:positionV relativeFrom="page">
                  <wp:posOffset>2889250</wp:posOffset>
                </wp:positionV>
                <wp:extent cx="1173480" cy="0"/>
                <wp:effectExtent l="8255" t="12700" r="8890" b="635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1173480" cy="0"/>
                        </a:xfrm>
                        <a:prstGeom prst="straightConnector1">
                          <a:avLst/>
                        </a:prstGeom>
                        <a:solidFill>
                          <a:srgbClr val="FFFFFF"/>
                        </a:solidFill>
                        <a:ln w="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91.4pt;margin-top:227.5pt;width:92.4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" filled="t" strokeweight="0">
                <v:path arrowok="f"/>
                <o:lock v:ext="edit" shapetype="f"/>
                <w10:wrap anchorx="page" anchory="page"/>
              </v:shape>
            </w:pict>
          </mc:Fallback>
        </mc:AlternateContent>
      </w:r>
    </w:p>
    <w:p w:rsidR="00A943F9" w:rsidRDefault="002C15E0">
      <w:pPr>
        <w:pStyle w:val="20"/>
        <w:framePr w:w="4469" w:h="455" w:hRule="exact" w:wrap="around" w:vAnchor="page" w:hAnchor="page" w:x="1877" w:y="1275"/>
        <w:shd w:val="clear" w:color="auto" w:fill="auto"/>
        <w:ind w:right="260"/>
      </w:pPr>
      <w:r>
        <w:t>РОССИЙСКИЙ НЕЗАВИСИМЫЙ ПРОФСОЮЗ РАБОТНИКОВ УГОЛЬНОЙ ПРОМЫШЛЕННОСТИ</w:t>
      </w:r>
    </w:p>
    <w:p w:rsidR="00A943F9" w:rsidRDefault="002C15E0">
      <w:pPr>
        <w:pStyle w:val="10"/>
        <w:framePr w:wrap="around" w:vAnchor="page" w:hAnchor="page" w:x="2102" w:y="1932"/>
        <w:shd w:val="clear" w:color="auto" w:fill="auto"/>
        <w:spacing w:after="0" w:line="250" w:lineRule="exact"/>
        <w:ind w:firstLine="540"/>
      </w:pPr>
      <w:bookmarkStart w:id="1" w:name="bookmark0"/>
      <w:r>
        <w:t>ТЕРРИТОРИАЛЬНАЯ</w:t>
      </w:r>
      <w:bookmarkEnd w:id="1"/>
    </w:p>
    <w:p w:rsidR="00A943F9" w:rsidRDefault="002C15E0">
      <w:pPr>
        <w:pStyle w:val="10"/>
        <w:framePr w:w="4392" w:h="1027" w:hRule="exact" w:wrap="around" w:vAnchor="page" w:hAnchor="page" w:x="7003" w:y="1894"/>
        <w:shd w:val="clear" w:color="auto" w:fill="auto"/>
        <w:spacing w:after="0" w:line="322" w:lineRule="exact"/>
        <w:jc w:val="right"/>
      </w:pPr>
      <w:bookmarkStart w:id="2" w:name="bookmark1"/>
      <w:r>
        <w:t>Руководителю Государственной инспекции труда в Кемеровской области</w:t>
      </w:r>
      <w:bookmarkEnd w:id="2"/>
    </w:p>
    <w:p w:rsidR="00A943F9" w:rsidRDefault="002C15E0">
      <w:pPr>
        <w:pStyle w:val="10"/>
        <w:framePr w:wrap="around" w:vAnchor="page" w:hAnchor="page" w:x="2102" w:y="2235"/>
        <w:shd w:val="clear" w:color="auto" w:fill="auto"/>
        <w:spacing w:after="0" w:line="250" w:lineRule="exact"/>
        <w:ind w:left="900"/>
      </w:pPr>
      <w:bookmarkStart w:id="3" w:name="bookmark2"/>
      <w:r>
        <w:t>ОРГАНИЗАЦИЯ</w:t>
      </w:r>
      <w:bookmarkEnd w:id="3"/>
    </w:p>
    <w:p w:rsidR="00A943F9" w:rsidRDefault="002C15E0">
      <w:pPr>
        <w:pStyle w:val="10"/>
        <w:framePr w:w="3758" w:h="657" w:hRule="exact" w:wrap="around" w:vAnchor="page" w:hAnchor="page" w:x="2102" w:y="2489"/>
        <w:shd w:val="clear" w:color="auto" w:fill="auto"/>
        <w:spacing w:after="0" w:line="302" w:lineRule="exact"/>
        <w:ind w:firstLine="540"/>
      </w:pPr>
      <w:bookmarkStart w:id="4" w:name="bookmark3"/>
      <w:r>
        <w:t>Г. ПРОКОПЬЕВСКА И ПРОКОПЬЕВСКОГО РАЙОНА</w:t>
      </w:r>
      <w:bookmarkEnd w:id="4"/>
    </w:p>
    <w:p w:rsidR="00A943F9" w:rsidRDefault="002C15E0">
      <w:pPr>
        <w:pStyle w:val="10"/>
        <w:framePr w:wrap="around" w:vAnchor="page" w:hAnchor="page" w:x="2131" w:y="3127"/>
        <w:shd w:val="clear" w:color="auto" w:fill="auto"/>
        <w:spacing w:after="0" w:line="250" w:lineRule="exact"/>
        <w:ind w:right="780"/>
        <w:jc w:val="right"/>
      </w:pPr>
      <w:bookmarkStart w:id="5" w:name="bookmark4"/>
      <w:r>
        <w:t>РОСУГЛЕПРОФА</w:t>
      </w:r>
      <w:bookmarkEnd w:id="5"/>
    </w:p>
    <w:p w:rsidR="00A943F9" w:rsidRDefault="002C15E0">
      <w:pPr>
        <w:pStyle w:val="30"/>
        <w:framePr w:wrap="around" w:vAnchor="page" w:hAnchor="page" w:x="2131" w:y="3423"/>
        <w:shd w:val="clear" w:color="auto" w:fill="auto"/>
        <w:spacing w:before="0" w:after="0" w:line="150" w:lineRule="exact"/>
        <w:ind w:left="273"/>
      </w:pPr>
      <w:r>
        <w:t>653000, Кемеровская обл., г. Прокопьевск,</w:t>
      </w:r>
    </w:p>
    <w:p w:rsidR="00A943F9" w:rsidRDefault="002C15E0">
      <w:pPr>
        <w:pStyle w:val="30"/>
        <w:framePr w:w="3566" w:h="484" w:hRule="exact" w:wrap="around" w:vAnchor="page" w:hAnchor="page" w:x="2131" w:y="3580"/>
        <w:shd w:val="clear" w:color="auto" w:fill="auto"/>
        <w:spacing w:before="0" w:after="0" w:line="211" w:lineRule="exact"/>
        <w:ind w:left="220" w:right="780"/>
        <w:jc w:val="right"/>
      </w:pPr>
      <w:r>
        <w:t>ул. Карла Либкнехта, д. 4</w:t>
      </w:r>
      <w:r>
        <w:br/>
        <w:t>тел./факс (3846) 67-05-20</w:t>
      </w:r>
    </w:p>
    <w:p w:rsidR="00A943F9" w:rsidRDefault="002C15E0">
      <w:pPr>
        <w:pStyle w:val="50"/>
        <w:framePr w:wrap="around" w:vAnchor="page" w:hAnchor="page" w:x="9869" w:y="3410"/>
        <w:shd w:val="clear" w:color="auto" w:fill="auto"/>
        <w:spacing w:line="250" w:lineRule="exact"/>
        <w:ind w:left="100"/>
      </w:pPr>
      <w:r>
        <w:t>А.В. Кареву</w:t>
      </w:r>
    </w:p>
    <w:p w:rsidR="00A943F9" w:rsidRDefault="002C15E0">
      <w:pPr>
        <w:pStyle w:val="40"/>
        <w:framePr w:wrap="around" w:vAnchor="page" w:hAnchor="page" w:x="2131" w:y="4317"/>
        <w:shd w:val="clear" w:color="auto" w:fill="auto"/>
        <w:spacing w:before="0" w:line="220" w:lineRule="exact"/>
        <w:ind w:right="2126" w:firstLine="0"/>
      </w:pPr>
      <w:r>
        <w:rPr>
          <w:rStyle w:val="41"/>
        </w:rPr>
        <w:t>23 мая 2014г..</w:t>
      </w:r>
    </w:p>
    <w:p w:rsidR="00A943F9" w:rsidRDefault="002C15E0">
      <w:pPr>
        <w:pStyle w:val="60"/>
        <w:framePr w:wrap="around" w:vAnchor="page" w:hAnchor="page" w:x="4665" w:y="4320"/>
        <w:shd w:val="clear" w:color="auto" w:fill="auto"/>
        <w:spacing w:line="210" w:lineRule="exact"/>
        <w:ind w:left="100"/>
      </w:pPr>
      <w:r>
        <w:t>№260</w:t>
      </w:r>
    </w:p>
    <w:p w:rsidR="00A943F9" w:rsidRDefault="002C15E0">
      <w:pPr>
        <w:pStyle w:val="10"/>
        <w:framePr w:wrap="around" w:vAnchor="page" w:hAnchor="page" w:x="2054" w:y="4826"/>
        <w:shd w:val="clear" w:color="auto" w:fill="auto"/>
        <w:spacing w:after="0" w:line="250" w:lineRule="exact"/>
        <w:ind w:left="2320"/>
      </w:pPr>
      <w:bookmarkStart w:id="6" w:name="bookmark5"/>
      <w:r>
        <w:t>Уважаемый, Анатолий Викторович!</w:t>
      </w:r>
      <w:bookmarkEnd w:id="6"/>
    </w:p>
    <w:p w:rsidR="00A943F9" w:rsidRDefault="002C15E0">
      <w:pPr>
        <w:pStyle w:val="21"/>
        <w:framePr w:w="9336" w:h="8103" w:hRule="exact" w:wrap="around" w:vAnchor="page" w:hAnchor="page" w:x="2054" w:y="5260"/>
        <w:shd w:val="clear" w:color="auto" w:fill="auto"/>
        <w:spacing w:before="0"/>
        <w:ind w:left="20" w:right="20" w:firstLine="700"/>
      </w:pPr>
      <w:r>
        <w:t>В Территориальную организацию г. Прокопьевска и Прокопьевского района Росуглепрофа обращаются работники предприятий, входящих в состав Территориальной организации по вопросу доплаты до полуторакратного прожиточного минимума.</w:t>
      </w:r>
    </w:p>
    <w:p w:rsidR="00A943F9" w:rsidRDefault="002C15E0">
      <w:pPr>
        <w:pStyle w:val="21"/>
        <w:framePr w:w="9336" w:h="8103" w:hRule="exact" w:wrap="around" w:vAnchor="page" w:hAnchor="page" w:x="2054" w:y="5260"/>
        <w:shd w:val="clear" w:color="auto" w:fill="auto"/>
        <w:tabs>
          <w:tab w:val="left" w:leader="dot" w:pos="534"/>
        </w:tabs>
        <w:spacing w:before="0"/>
        <w:ind w:left="20" w:right="20" w:firstLine="700"/>
      </w:pPr>
      <w:r>
        <w:t>В соответствии с п. 3.48. Кузбасского регионального соглашения между Федерацией профсоюзных организаций Кузбасса, Коллегией Администрации Кемеровской области и работодателями Кемеровской области на 2013-2015 годы, Работодатели совместно с Профсоюзом должны обеспечивать выплату минимальной заработной платы работникам</w:t>
      </w:r>
      <w:r>
        <w:rPr>
          <w:rStyle w:val="a5"/>
        </w:rPr>
        <w:t xml:space="preserve"> при полной выработке месячной нормы рабочего времени</w:t>
      </w:r>
      <w:r>
        <w:t xml:space="preserve"> не ниже полуторакратной величины прожиточного минимума трудоспособного населения Кемеровской области, определенной </w:t>
      </w:r>
      <w:r>
        <w:tab/>
        <w:t>в установленном законом порядке.</w:t>
      </w:r>
    </w:p>
    <w:p w:rsidR="00A943F9" w:rsidRDefault="002C15E0">
      <w:pPr>
        <w:pStyle w:val="21"/>
        <w:framePr w:w="9336" w:h="8103" w:hRule="exact" w:wrap="around" w:vAnchor="page" w:hAnchor="page" w:x="2054" w:y="5260"/>
        <w:shd w:val="clear" w:color="auto" w:fill="auto"/>
        <w:spacing w:before="0"/>
        <w:ind w:left="20" w:right="20" w:firstLine="700"/>
      </w:pPr>
      <w:r>
        <w:t>Суть обращений: Для выполнения определенных работ (диспетчер, машинист (кочегар) котельной) необходима численность 4 человека в месяц, с полной нормой рабочего времени. За выполнение этих работ всем работникам производится доплата до полуторакратной величины прожиточного минимума. В период очередных отпусков обязанности отсутствующего работника возлагаются на оставшихся работников, с оплатой в соответствии с Трудовым Кодексом РФ, и эти суммы выплачиваются в пределах полуторакратной величины прожиточного минимума, а не сверх, несмотря на то, что работа производится сверх месячной нормы рабочего времени.</w:t>
      </w:r>
    </w:p>
    <w:p w:rsidR="00A943F9" w:rsidRDefault="002C15E0">
      <w:pPr>
        <w:pStyle w:val="21"/>
        <w:framePr w:w="9336" w:h="8103" w:hRule="exact" w:wrap="around" w:vAnchor="page" w:hAnchor="page" w:x="2054" w:y="5260"/>
        <w:shd w:val="clear" w:color="auto" w:fill="auto"/>
        <w:spacing w:before="0"/>
        <w:ind w:left="20" w:right="20" w:firstLine="700"/>
      </w:pPr>
      <w:r>
        <w:t>Позиция Профсоюзов все привлечения к работе сверх месячной нормы рабочего времени должны оплачиваться Работодателем сверх полуторакратной величины прожиточного минимума.</w:t>
      </w:r>
    </w:p>
    <w:p w:rsidR="00A943F9" w:rsidRDefault="002C15E0">
      <w:pPr>
        <w:pStyle w:val="21"/>
        <w:framePr w:w="9336" w:h="8103" w:hRule="exact" w:wrap="around" w:vAnchor="page" w:hAnchor="page" w:x="2054" w:y="5260"/>
        <w:shd w:val="clear" w:color="auto" w:fill="auto"/>
        <w:spacing w:before="0"/>
        <w:ind w:left="20" w:right="20" w:firstLine="700"/>
      </w:pPr>
      <w:r>
        <w:t>Прошу направить в адрес Территориальной организации разъяснения по существу обращений.</w:t>
      </w:r>
    </w:p>
    <w:p w:rsidR="00A943F9" w:rsidRDefault="002C15E0">
      <w:pPr>
        <w:pStyle w:val="10"/>
        <w:framePr w:wrap="around" w:vAnchor="page" w:hAnchor="page" w:x="2054" w:y="14042"/>
        <w:shd w:val="clear" w:color="auto" w:fill="auto"/>
        <w:spacing w:after="0" w:line="250" w:lineRule="exact"/>
        <w:ind w:left="1406"/>
      </w:pPr>
      <w:bookmarkStart w:id="7" w:name="bookmark6"/>
      <w:r>
        <w:t>Председатель</w:t>
      </w:r>
      <w:bookmarkEnd w:id="7"/>
    </w:p>
    <w:p w:rsidR="00A943F9" w:rsidRDefault="00B840F8">
      <w:pPr>
        <w:framePr w:wrap="around" w:vAnchor="page" w:hAnchor="page" w:x="6379" w:y="13445"/>
        <w:rPr>
          <w:sz w:val="0"/>
          <w:szCs w:val="0"/>
        </w:rPr>
      </w:pPr>
      <w:r>
        <w:rPr>
          <w:noProof/>
          <w:lang w:val="ru-RU"/>
        </w:rPr>
        <w:drawing>
          <wp:inline distT="0" distB="0" distL="0" distR="0">
            <wp:extent cx="737235" cy="855345"/>
            <wp:effectExtent l="0" t="0" r="5715" b="1905"/>
            <wp:docPr id="1" name="Рисунок 1" descr="C:\DOCUME~1\Admin\LOCALS~1\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1\Admin\LOCALS~1\Temp\FineReader10\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7235" cy="855345"/>
                    </a:xfrm>
                    <a:prstGeom prst="rect">
                      <a:avLst/>
                    </a:prstGeom>
                    <a:noFill/>
                    <a:ln>
                      <a:noFill/>
                    </a:ln>
                  </pic:spPr>
                </pic:pic>
              </a:graphicData>
            </a:graphic>
          </wp:inline>
        </w:drawing>
      </w:r>
    </w:p>
    <w:p w:rsidR="00A943F9" w:rsidRDefault="002C15E0">
      <w:pPr>
        <w:pStyle w:val="a7"/>
        <w:framePr w:wrap="around" w:vAnchor="page" w:hAnchor="page" w:x="7541" w:y="14042"/>
        <w:shd w:val="clear" w:color="auto" w:fill="auto"/>
        <w:spacing w:line="250" w:lineRule="exact"/>
      </w:pPr>
      <w:r>
        <w:t>А.А. Базаркин</w:t>
      </w:r>
    </w:p>
    <w:p w:rsidR="00A943F9" w:rsidRDefault="002C15E0">
      <w:pPr>
        <w:pStyle w:val="70"/>
        <w:framePr w:w="9336" w:h="518" w:hRule="exact" w:wrap="around" w:vAnchor="page" w:hAnchor="page" w:x="2054" w:y="14989"/>
        <w:shd w:val="clear" w:color="auto" w:fill="auto"/>
        <w:spacing w:before="0"/>
        <w:ind w:left="20" w:right="1180"/>
      </w:pPr>
      <w:r>
        <w:t>Исполнил: Н.Д. Глушенкова</w:t>
      </w:r>
      <w:r>
        <w:br/>
        <w:t>Тел. 670522</w:t>
      </w:r>
    </w:p>
    <w:p w:rsidR="00A943F9" w:rsidRDefault="00A943F9">
      <w:pPr>
        <w:rPr>
          <w:sz w:val="2"/>
          <w:szCs w:val="2"/>
        </w:rPr>
        <w:sectPr w:rsidR="00A943F9">
          <w:pgSz w:w="11905" w:h="16837"/>
          <w:pgMar w:top="0" w:right="0" w:bottom="0" w:left="0" w:header="0" w:footer="3" w:gutter="0"/>
          <w:cols w:space="720"/>
          <w:noEndnote/>
          <w:docGrid w:linePitch="360"/>
        </w:sectPr>
      </w:pPr>
    </w:p>
    <w:p w:rsidR="00A943F9" w:rsidRDefault="00A943F9">
      <w:pPr>
        <w:rPr>
          <w:sz w:val="2"/>
          <w:szCs w:val="2"/>
        </w:rPr>
      </w:pPr>
    </w:p>
    <w:p w:rsidR="00A943F9" w:rsidRDefault="002C15E0">
      <w:pPr>
        <w:pStyle w:val="70"/>
        <w:framePr w:w="4488" w:h="3913" w:hRule="exact" w:wrap="around" w:vAnchor="page" w:hAnchor="page" w:x="1391" w:y="2046"/>
        <w:shd w:val="clear" w:color="auto" w:fill="auto"/>
        <w:spacing w:before="0" w:after="188" w:line="240" w:lineRule="exact"/>
        <w:ind w:right="20"/>
        <w:jc w:val="center"/>
      </w:pPr>
      <w:r>
        <w:t>Министерство труда и социальной защиты Российской Федерации</w:t>
      </w:r>
    </w:p>
    <w:p w:rsidR="00A943F9" w:rsidRDefault="002C15E0">
      <w:pPr>
        <w:pStyle w:val="70"/>
        <w:framePr w:w="4488" w:h="3913" w:hRule="exact" w:wrap="around" w:vAnchor="page" w:hAnchor="page" w:x="1391" w:y="2046"/>
        <w:shd w:val="clear" w:color="auto" w:fill="auto"/>
        <w:spacing w:before="0" w:after="82"/>
        <w:ind w:right="20"/>
        <w:jc w:val="center"/>
      </w:pPr>
      <w:r>
        <w:t>ФЕДЕРАЛЬНАЯ СЛУЖБА ПО ТРУДУ И ЗАНЯТОСТИ (Роструд)</w:t>
      </w:r>
    </w:p>
    <w:p w:rsidR="00A943F9" w:rsidRDefault="002C15E0">
      <w:pPr>
        <w:pStyle w:val="80"/>
        <w:framePr w:w="4488" w:h="3913" w:hRule="exact" w:wrap="around" w:vAnchor="page" w:hAnchor="page" w:x="1391" w:y="2046"/>
        <w:shd w:val="clear" w:color="auto" w:fill="auto"/>
        <w:spacing w:before="0" w:after="16"/>
        <w:ind w:right="20"/>
      </w:pPr>
      <w:r>
        <w:t>Государственная инспекция труда в Кемеровской области</w:t>
      </w:r>
    </w:p>
    <w:p w:rsidR="00A943F9" w:rsidRDefault="002C15E0">
      <w:pPr>
        <w:pStyle w:val="40"/>
        <w:framePr w:w="4488" w:h="3913" w:hRule="exact" w:wrap="around" w:vAnchor="page" w:hAnchor="page" w:x="1391" w:y="2046"/>
        <w:shd w:val="clear" w:color="auto" w:fill="auto"/>
        <w:spacing w:before="0" w:line="408" w:lineRule="exact"/>
        <w:ind w:left="740" w:right="40"/>
        <w:jc w:val="left"/>
      </w:pPr>
      <w:r>
        <w:t>650992, г. Кемерою, ул. Карболитовская,19 тел.: 77 33 76; факс: 77 36 89 30 мая 2014 года № на № 260 от 23.05.2014 года</w:t>
      </w:r>
    </w:p>
    <w:p w:rsidR="00A943F9" w:rsidRDefault="002C15E0">
      <w:pPr>
        <w:pStyle w:val="21"/>
        <w:framePr w:w="4238" w:h="3350" w:hRule="exact" w:wrap="around" w:vAnchor="page" w:hAnchor="page" w:x="7002" w:y="2282"/>
        <w:shd w:val="clear" w:color="auto" w:fill="auto"/>
        <w:spacing w:before="0" w:after="392" w:line="365" w:lineRule="exact"/>
        <w:ind w:right="60"/>
        <w:jc w:val="center"/>
      </w:pPr>
      <w:r>
        <w:t>/ Председателю Территориальной организации г. Прокопьевска и Прокопьевского района Росуглепрофа</w:t>
      </w:r>
    </w:p>
    <w:p w:rsidR="00A943F9" w:rsidRDefault="002C15E0">
      <w:pPr>
        <w:pStyle w:val="21"/>
        <w:framePr w:w="4238" w:h="3350" w:hRule="exact" w:wrap="around" w:vAnchor="page" w:hAnchor="page" w:x="7002" w:y="2282"/>
        <w:shd w:val="clear" w:color="auto" w:fill="auto"/>
        <w:spacing w:before="0" w:after="369" w:line="250" w:lineRule="exact"/>
        <w:ind w:right="60"/>
        <w:jc w:val="center"/>
      </w:pPr>
      <w:r>
        <w:t>А. А. Базаркину</w:t>
      </w:r>
    </w:p>
    <w:p w:rsidR="00A943F9" w:rsidRDefault="002C15E0">
      <w:pPr>
        <w:pStyle w:val="21"/>
        <w:framePr w:w="4238" w:h="3350" w:hRule="exact" w:wrap="around" w:vAnchor="page" w:hAnchor="page" w:x="7002" w:y="2282"/>
        <w:shd w:val="clear" w:color="auto" w:fill="auto"/>
        <w:spacing w:before="0" w:line="317" w:lineRule="exact"/>
        <w:ind w:right="60"/>
        <w:jc w:val="center"/>
      </w:pPr>
      <w:r>
        <w:t>653000 г. Прокопьевск, ул. К. Либкнехта, 4</w:t>
      </w:r>
    </w:p>
    <w:p w:rsidR="00A943F9" w:rsidRDefault="002C15E0">
      <w:pPr>
        <w:pStyle w:val="21"/>
        <w:framePr w:w="10210" w:h="9240" w:hRule="exact" w:wrap="around" w:vAnchor="page" w:hAnchor="page" w:x="1180" w:y="6761"/>
        <w:shd w:val="clear" w:color="auto" w:fill="auto"/>
        <w:spacing w:before="0" w:after="254" w:line="250" w:lineRule="exact"/>
        <w:ind w:left="2680"/>
        <w:jc w:val="left"/>
      </w:pPr>
      <w:r>
        <w:t>Уважаемый Александр Александрович!</w:t>
      </w:r>
    </w:p>
    <w:p w:rsidR="00A943F9" w:rsidRDefault="002C15E0">
      <w:pPr>
        <w:pStyle w:val="21"/>
        <w:framePr w:w="10210" w:h="9240" w:hRule="exact" w:wrap="around" w:vAnchor="page" w:hAnchor="page" w:x="1180" w:y="6761"/>
        <w:shd w:val="clear" w:color="auto" w:fill="auto"/>
        <w:spacing w:before="0" w:line="317" w:lineRule="exact"/>
        <w:ind w:left="20" w:firstLine="620"/>
      </w:pPr>
      <w:r>
        <w:t>На Ваш запрос сообщаю следующее.</w:t>
      </w:r>
    </w:p>
    <w:p w:rsidR="00A943F9" w:rsidRDefault="002C15E0">
      <w:pPr>
        <w:pStyle w:val="21"/>
        <w:framePr w:w="10210" w:h="9240" w:hRule="exact" w:wrap="around" w:vAnchor="page" w:hAnchor="page" w:x="1180" w:y="6761"/>
        <w:shd w:val="clear" w:color="auto" w:fill="auto"/>
        <w:spacing w:before="0" w:line="317" w:lineRule="exact"/>
        <w:ind w:left="20" w:right="20" w:firstLine="620"/>
      </w:pPr>
      <w:r>
        <w:t>Дать однозначный ответ на изложенную суть вопроса не представляется возможным в связи со смешением в ней двух понятий, присутствующих в трудовых отношениях: «исполнение обязанностей отсутствующего работника» и «выполнение работы сверх месячной нормы времени», то есть за пределами рабочего времени. Поэтому излагаем все возможные варианты.</w:t>
      </w:r>
    </w:p>
    <w:p w:rsidR="00A943F9" w:rsidRDefault="002C15E0">
      <w:pPr>
        <w:pStyle w:val="21"/>
        <w:framePr w:w="10210" w:h="9240" w:hRule="exact" w:wrap="around" w:vAnchor="page" w:hAnchor="page" w:x="1180" w:y="6761"/>
        <w:shd w:val="clear" w:color="auto" w:fill="auto"/>
        <w:spacing w:before="0" w:line="317" w:lineRule="exact"/>
        <w:ind w:left="20" w:right="20" w:firstLine="620"/>
      </w:pPr>
      <w:r>
        <w:t xml:space="preserve">1. Согласно статье 60.2 Трудового кодекса Российской Федерации (далее по тексту ТК РФ) с письменного согласия работника ему может быть поручено выполнение </w:t>
      </w:r>
      <w:r>
        <w:rPr>
          <w:rStyle w:val="11"/>
        </w:rPr>
        <w:t>в течение</w:t>
      </w:r>
      <w:r>
        <w:t xml:space="preserve"> установленной продолжительности </w:t>
      </w:r>
      <w:r>
        <w:rPr>
          <w:rStyle w:val="11"/>
        </w:rPr>
        <w:t>рабочего дня</w:t>
      </w:r>
      <w:r>
        <w:t xml:space="preserve"> (смены) наряду с работой, определенной трудовым договором, дополнительной работы по другой или такой же профессии (должности) за дополнительную оплату в порядке, предусмотренном статьей 151 ТК РФ.</w:t>
      </w:r>
    </w:p>
    <w:p w:rsidR="00A943F9" w:rsidRDefault="002C15E0">
      <w:pPr>
        <w:pStyle w:val="21"/>
        <w:framePr w:w="10210" w:h="9240" w:hRule="exact" w:wrap="around" w:vAnchor="page" w:hAnchor="page" w:x="1180" w:y="6761"/>
        <w:shd w:val="clear" w:color="auto" w:fill="auto"/>
        <w:spacing w:before="0" w:line="317" w:lineRule="exact"/>
        <w:ind w:left="20" w:right="20" w:firstLine="620"/>
      </w:pPr>
      <w:r>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A943F9" w:rsidRDefault="002C15E0">
      <w:pPr>
        <w:pStyle w:val="21"/>
        <w:framePr w:w="10210" w:h="9240" w:hRule="exact" w:wrap="around" w:vAnchor="page" w:hAnchor="page" w:x="1180" w:y="6761"/>
        <w:shd w:val="clear" w:color="auto" w:fill="auto"/>
        <w:spacing w:before="0" w:line="317" w:lineRule="exact"/>
        <w:ind w:left="20" w:right="20" w:firstLine="620"/>
      </w:pPr>
      <w: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A943F9" w:rsidRDefault="002C15E0">
      <w:pPr>
        <w:pStyle w:val="21"/>
        <w:framePr w:w="10210" w:h="9240" w:hRule="exact" w:wrap="around" w:vAnchor="page" w:hAnchor="page" w:x="1180" w:y="6761"/>
        <w:shd w:val="clear" w:color="auto" w:fill="auto"/>
        <w:spacing w:before="0" w:line="317" w:lineRule="exact"/>
        <w:ind w:left="20" w:right="20" w:firstLine="620"/>
      </w:pPr>
      <w:r>
        <w:t>Таким образом, исполнение обязанностей отсутствующего работника наряду с работой, определенной трудовым договором, выполняется без увеличения продолжительности рабочего дня (смены) и размер доплаты устанавливается по</w:t>
      </w:r>
    </w:p>
    <w:p w:rsidR="00A943F9" w:rsidRDefault="002C15E0">
      <w:pPr>
        <w:pStyle w:val="21"/>
        <w:framePr w:w="10210" w:h="9240" w:hRule="exact" w:wrap="around" w:vAnchor="page" w:hAnchor="page" w:x="1180" w:y="6761"/>
        <w:shd w:val="clear" w:color="auto" w:fill="auto"/>
        <w:spacing w:before="0" w:line="250" w:lineRule="exact"/>
        <w:ind w:left="10120"/>
        <w:jc w:val="left"/>
      </w:pPr>
      <w:r>
        <w:t>1</w:t>
      </w:r>
    </w:p>
    <w:p w:rsidR="00A943F9" w:rsidRDefault="00A943F9">
      <w:pPr>
        <w:rPr>
          <w:sz w:val="2"/>
          <w:szCs w:val="2"/>
        </w:rPr>
        <w:sectPr w:rsidR="00A943F9">
          <w:pgSz w:w="11905" w:h="16837"/>
          <w:pgMar w:top="0" w:right="0" w:bottom="0" w:left="0" w:header="0" w:footer="3" w:gutter="0"/>
          <w:cols w:space="720"/>
          <w:noEndnote/>
          <w:docGrid w:linePitch="360"/>
        </w:sectPr>
      </w:pPr>
    </w:p>
    <w:p w:rsidR="00A943F9" w:rsidRDefault="00A943F9">
      <w:pPr>
        <w:rPr>
          <w:sz w:val="2"/>
          <w:szCs w:val="2"/>
        </w:rPr>
      </w:pPr>
    </w:p>
    <w:p w:rsidR="00A943F9" w:rsidRDefault="002C15E0">
      <w:pPr>
        <w:pStyle w:val="21"/>
        <w:framePr w:w="10219" w:h="10958" w:hRule="exact" w:wrap="around" w:vAnchor="page" w:hAnchor="page" w:x="542" w:y="1113"/>
        <w:shd w:val="clear" w:color="auto" w:fill="auto"/>
        <w:spacing w:before="0" w:line="317" w:lineRule="exact"/>
        <w:ind w:left="20" w:right="20"/>
      </w:pPr>
      <w:r>
        <w:t>соглашению сторон трудового договора с учетом содержания и (или) объема дополнительной работы, что предусмотрено частью второй статьи 151 ТК РФ. При этом с учетом доплат за дополнительную работу и основную работу (по трудовому договору) заработная плата может не превысить полуторакратную величину, предусмотренную п.3.48 Кузбасского регионального соглашения между Федерацией профсоюзных организаций Кузбасса, Коллегией Администрации Кемеровской области и работодателями Кемеровской области на 2013 - 2015 годы.</w:t>
      </w:r>
    </w:p>
    <w:p w:rsidR="00A943F9" w:rsidRDefault="002C15E0">
      <w:pPr>
        <w:pStyle w:val="21"/>
        <w:framePr w:w="10219" w:h="10958" w:hRule="exact" w:wrap="around" w:vAnchor="page" w:hAnchor="page" w:x="542" w:y="1113"/>
        <w:shd w:val="clear" w:color="auto" w:fill="auto"/>
        <w:spacing w:before="0" w:line="317" w:lineRule="exact"/>
        <w:ind w:left="20" w:right="20" w:firstLine="540"/>
      </w:pPr>
      <w:r>
        <w:t>Основание: статья 129 ТК РФ, в которой дано определение - 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p>
    <w:p w:rsidR="00A943F9" w:rsidRDefault="002C15E0">
      <w:pPr>
        <w:pStyle w:val="21"/>
        <w:framePr w:w="10219" w:h="10958" w:hRule="exact" w:wrap="around" w:vAnchor="page" w:hAnchor="page" w:x="542" w:y="1113"/>
        <w:shd w:val="clear" w:color="auto" w:fill="auto"/>
        <w:spacing w:before="0" w:line="317" w:lineRule="exact"/>
        <w:ind w:left="20" w:right="20" w:firstLine="540"/>
      </w:pPr>
      <w:r>
        <w:t>2. Аналогично решается вопрос, если замена отсутствующего работника оформлена дополнительным соглашением к трудовому договору как совмещение профессий, совмещение должностей, увеличение объема выполняемой работы и расширение зоны обслуживания.</w:t>
      </w:r>
    </w:p>
    <w:p w:rsidR="00A943F9" w:rsidRDefault="002C15E0">
      <w:pPr>
        <w:pStyle w:val="21"/>
        <w:framePr w:w="10219" w:h="10958" w:hRule="exact" w:wrap="around" w:vAnchor="page" w:hAnchor="page" w:x="542" w:y="1113"/>
        <w:shd w:val="clear" w:color="auto" w:fill="auto"/>
        <w:spacing w:before="0" w:after="300" w:line="317" w:lineRule="exact"/>
        <w:ind w:left="20" w:right="20" w:firstLine="540"/>
      </w:pPr>
      <w:r>
        <w:rPr>
          <w:rStyle w:val="a8"/>
        </w:rPr>
        <w:t>Вывод:</w:t>
      </w:r>
      <w:r>
        <w:t xml:space="preserve"> выполнение наряду с работой, предусмотренной трудовым договором, иной работы в течение рабочего дня (смены) не влечет за собой обязательное увеличение заработной платы сверх полуторакратного размера заработной платы.</w:t>
      </w:r>
    </w:p>
    <w:p w:rsidR="00A943F9" w:rsidRDefault="002C15E0">
      <w:pPr>
        <w:pStyle w:val="21"/>
        <w:framePr w:w="10219" w:h="10958" w:hRule="exact" w:wrap="around" w:vAnchor="page" w:hAnchor="page" w:x="542" w:y="1113"/>
        <w:shd w:val="clear" w:color="auto" w:fill="auto"/>
        <w:spacing w:before="0" w:line="317" w:lineRule="exact"/>
        <w:ind w:left="20" w:right="20" w:firstLine="540"/>
      </w:pPr>
      <w:r>
        <w:t>Начисление работникам заработной платы сверх полутократного её размера осуществляется, если работа, предусмотренная трудовым договором, и (или) иная оплачиваемая работа осуществляется после окончания рабочего дня (смены) или в день отдыха работника, то есть в случаях:</w:t>
      </w:r>
    </w:p>
    <w:p w:rsidR="00A943F9" w:rsidRDefault="002C15E0">
      <w:pPr>
        <w:pStyle w:val="21"/>
        <w:framePr w:w="10219" w:h="10958" w:hRule="exact" w:wrap="around" w:vAnchor="page" w:hAnchor="page" w:x="542" w:y="1113"/>
        <w:numPr>
          <w:ilvl w:val="0"/>
          <w:numId w:val="1"/>
        </w:numPr>
        <w:shd w:val="clear" w:color="auto" w:fill="auto"/>
        <w:tabs>
          <w:tab w:val="left" w:pos="994"/>
        </w:tabs>
        <w:spacing w:before="0" w:line="317" w:lineRule="exact"/>
        <w:ind w:left="20" w:right="20" w:firstLine="540"/>
      </w:pPr>
      <w:r>
        <w:t>заключения трудового договора на выполнение работы на условиях совместительства, регулируемого статьями 60.1 и 282 - 288 ТК РФ;</w:t>
      </w:r>
    </w:p>
    <w:p w:rsidR="00A943F9" w:rsidRDefault="002C15E0">
      <w:pPr>
        <w:pStyle w:val="21"/>
        <w:framePr w:w="10219" w:h="10958" w:hRule="exact" w:wrap="around" w:vAnchor="page" w:hAnchor="page" w:x="542" w:y="1113"/>
        <w:numPr>
          <w:ilvl w:val="0"/>
          <w:numId w:val="1"/>
        </w:numPr>
        <w:shd w:val="clear" w:color="auto" w:fill="auto"/>
        <w:tabs>
          <w:tab w:val="left" w:pos="1004"/>
        </w:tabs>
        <w:spacing w:before="0" w:line="317" w:lineRule="exact"/>
        <w:ind w:left="20" w:right="20" w:firstLine="540"/>
      </w:pPr>
      <w:r>
        <w:t>привлечения работника к сверхурочным работам по инициативе работодателя по правилам статьи 99 ТК РФ;</w:t>
      </w:r>
    </w:p>
    <w:p w:rsidR="00A943F9" w:rsidRDefault="002C15E0">
      <w:pPr>
        <w:pStyle w:val="21"/>
        <w:framePr w:w="10219" w:h="10958" w:hRule="exact" w:wrap="around" w:vAnchor="page" w:hAnchor="page" w:x="542" w:y="1113"/>
        <w:numPr>
          <w:ilvl w:val="0"/>
          <w:numId w:val="1"/>
        </w:numPr>
        <w:shd w:val="clear" w:color="auto" w:fill="auto"/>
        <w:tabs>
          <w:tab w:val="left" w:pos="994"/>
        </w:tabs>
        <w:spacing w:before="0" w:line="317" w:lineRule="exact"/>
        <w:ind w:left="20" w:right="20" w:firstLine="540"/>
      </w:pPr>
      <w:r>
        <w:t>привлечения работника к работе в выходной день согласно положениям статьи 113 ТК.</w:t>
      </w:r>
    </w:p>
    <w:p w:rsidR="00A943F9" w:rsidRDefault="002C15E0">
      <w:pPr>
        <w:pStyle w:val="40"/>
        <w:framePr w:wrap="around" w:vAnchor="page" w:hAnchor="page" w:x="537" w:y="13378"/>
        <w:shd w:val="clear" w:color="auto" w:fill="auto"/>
        <w:spacing w:before="0" w:line="220" w:lineRule="exact"/>
        <w:ind w:right="1190" w:firstLine="0"/>
        <w:jc w:val="both"/>
      </w:pPr>
      <w:r>
        <w:t>Руководитель</w:t>
      </w:r>
    </w:p>
    <w:p w:rsidR="00A943F9" w:rsidRDefault="002C15E0">
      <w:pPr>
        <w:pStyle w:val="21"/>
        <w:framePr w:wrap="around" w:vAnchor="page" w:hAnchor="page" w:x="537" w:y="12705"/>
        <w:shd w:val="clear" w:color="auto" w:fill="auto"/>
        <w:spacing w:before="0" w:line="250" w:lineRule="exact"/>
        <w:ind w:left="720"/>
        <w:jc w:val="left"/>
      </w:pPr>
      <w:r>
        <w:t>С уважением,</w:t>
      </w:r>
    </w:p>
    <w:p w:rsidR="00A943F9" w:rsidRDefault="00B840F8">
      <w:pPr>
        <w:framePr w:wrap="around" w:vAnchor="page" w:hAnchor="page" w:x="5366" w:y="12680"/>
        <w:rPr>
          <w:sz w:val="0"/>
          <w:szCs w:val="0"/>
        </w:rPr>
      </w:pPr>
      <w:r>
        <w:rPr>
          <w:noProof/>
          <w:lang w:val="ru-RU"/>
        </w:rPr>
        <w:drawing>
          <wp:inline distT="0" distB="0" distL="0" distR="0">
            <wp:extent cx="1400810" cy="958850"/>
            <wp:effectExtent l="0" t="0" r="8890" b="0"/>
            <wp:docPr id="2" name="Рисунок 2" descr="C:\DOCUME~1\Admin\LOCALS~1\Temp\FineReader1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1\Admin\LOCALS~1\Temp\FineReader10\media\image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0810" cy="958850"/>
                    </a:xfrm>
                    <a:prstGeom prst="rect">
                      <a:avLst/>
                    </a:prstGeom>
                    <a:noFill/>
                    <a:ln>
                      <a:noFill/>
                    </a:ln>
                  </pic:spPr>
                </pic:pic>
              </a:graphicData>
            </a:graphic>
          </wp:inline>
        </w:drawing>
      </w:r>
    </w:p>
    <w:p w:rsidR="00A943F9" w:rsidRDefault="002C15E0">
      <w:pPr>
        <w:pStyle w:val="40"/>
        <w:framePr w:wrap="around" w:vAnchor="page" w:hAnchor="page" w:x="8150" w:y="13376"/>
        <w:shd w:val="clear" w:color="auto" w:fill="auto"/>
        <w:spacing w:before="0" w:line="220" w:lineRule="exact"/>
        <w:ind w:left="100" w:firstLine="0"/>
        <w:jc w:val="left"/>
      </w:pPr>
      <w:r>
        <w:t>А. В. Карев</w:t>
      </w:r>
    </w:p>
    <w:p w:rsidR="00A943F9" w:rsidRDefault="002C15E0">
      <w:pPr>
        <w:pStyle w:val="70"/>
        <w:framePr w:w="2731" w:h="514" w:hRule="exact" w:wrap="around" w:vAnchor="page" w:hAnchor="page" w:x="537" w:y="14771"/>
        <w:shd w:val="clear" w:color="auto" w:fill="auto"/>
        <w:spacing w:before="0"/>
        <w:ind w:right="140"/>
        <w:jc w:val="both"/>
      </w:pPr>
      <w:r>
        <w:t>Мангазеева Наталья Ивановна тел./факс: 77 35 90</w:t>
      </w:r>
    </w:p>
    <w:p w:rsidR="00A943F9" w:rsidRDefault="00B840F8">
      <w:pPr>
        <w:framePr w:wrap="around" w:vAnchor="page" w:hAnchor="page" w:x="7622" w:y="14744"/>
        <w:rPr>
          <w:sz w:val="0"/>
          <w:szCs w:val="0"/>
        </w:rPr>
      </w:pPr>
      <w:r>
        <w:rPr>
          <w:noProof/>
          <w:lang w:val="ru-RU"/>
        </w:rPr>
        <w:drawing>
          <wp:inline distT="0" distB="0" distL="0" distR="0">
            <wp:extent cx="2108835" cy="663575"/>
            <wp:effectExtent l="0" t="0" r="5715" b="3175"/>
            <wp:docPr id="3" name="Рисунок 3" descr="C:\DOCUME~1\Admin\LOCALS~1\Temp\FineReader1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1\Admin\LOCALS~1\Temp\FineReader10\media\image3.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08835" cy="663575"/>
                    </a:xfrm>
                    <a:prstGeom prst="rect">
                      <a:avLst/>
                    </a:prstGeom>
                    <a:noFill/>
                    <a:ln>
                      <a:noFill/>
                    </a:ln>
                  </pic:spPr>
                </pic:pic>
              </a:graphicData>
            </a:graphic>
          </wp:inline>
        </w:drawing>
      </w:r>
    </w:p>
    <w:p w:rsidR="00A943F9" w:rsidRDefault="00A943F9">
      <w:pPr>
        <w:rPr>
          <w:sz w:val="2"/>
          <w:szCs w:val="2"/>
        </w:rPr>
      </w:pPr>
    </w:p>
    <w:sectPr w:rsidR="00A943F9">
      <w:pgSz w:w="11905" w:h="16837"/>
      <w:pgMar w:top="0" w:right="0" w:bottom="0" w:left="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61E" w:rsidRDefault="00DC061E">
      <w:r>
        <w:separator/>
      </w:r>
    </w:p>
  </w:endnote>
  <w:endnote w:type="continuationSeparator" w:id="0">
    <w:p w:rsidR="00DC061E" w:rsidRDefault="00DC0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61E" w:rsidRDefault="00DC061E"/>
  </w:footnote>
  <w:footnote w:type="continuationSeparator" w:id="0">
    <w:p w:rsidR="00DC061E" w:rsidRDefault="00DC061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85AEB"/>
    <w:multiLevelType w:val="multilevel"/>
    <w:tmpl w:val="6CCAE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3F9"/>
    <w:rsid w:val="002C15E0"/>
    <w:rsid w:val="00A943F9"/>
    <w:rsid w:val="00B840F8"/>
    <w:rsid w:val="00DC061E"/>
    <w:rsid w:val="00ED3D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5"/>
      <w:sz w:val="16"/>
      <w:szCs w:val="16"/>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pacing w:val="2"/>
      <w:sz w:val="25"/>
      <w:szCs w:val="25"/>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pacing w:val="-1"/>
      <w:sz w:val="15"/>
      <w:szCs w:val="15"/>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pacing w:val="2"/>
      <w:sz w:val="25"/>
      <w:szCs w:val="25"/>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pacing w:val="2"/>
      <w:sz w:val="22"/>
      <w:szCs w:val="22"/>
    </w:rPr>
  </w:style>
  <w:style w:type="character" w:customStyle="1" w:styleId="41">
    <w:name w:val="Основной текст (4)"/>
    <w:basedOn w:val="4"/>
    <w:rPr>
      <w:rFonts w:ascii="Times New Roman" w:eastAsia="Times New Roman" w:hAnsi="Times New Roman" w:cs="Times New Roman"/>
      <w:b w:val="0"/>
      <w:bCs w:val="0"/>
      <w:i w:val="0"/>
      <w:iCs w:val="0"/>
      <w:smallCaps w:val="0"/>
      <w:strike w:val="0"/>
      <w:spacing w:val="2"/>
      <w:sz w:val="22"/>
      <w:szCs w:val="22"/>
      <w:u w:val="singl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pacing w:val="24"/>
      <w:sz w:val="21"/>
      <w:szCs w:val="21"/>
    </w:rPr>
  </w:style>
  <w:style w:type="character" w:customStyle="1" w:styleId="a4">
    <w:name w:val="Основной текст_"/>
    <w:basedOn w:val="a0"/>
    <w:link w:val="21"/>
    <w:rPr>
      <w:rFonts w:ascii="Times New Roman" w:eastAsia="Times New Roman" w:hAnsi="Times New Roman" w:cs="Times New Roman"/>
      <w:b w:val="0"/>
      <w:bCs w:val="0"/>
      <w:i w:val="0"/>
      <w:iCs w:val="0"/>
      <w:smallCaps w:val="0"/>
      <w:strike w:val="0"/>
      <w:spacing w:val="1"/>
      <w:sz w:val="25"/>
      <w:szCs w:val="25"/>
    </w:rPr>
  </w:style>
  <w:style w:type="character" w:customStyle="1" w:styleId="a5">
    <w:name w:val="Основной текст + Полужирный;Курсив"/>
    <w:basedOn w:val="a4"/>
    <w:rPr>
      <w:rFonts w:ascii="Times New Roman" w:eastAsia="Times New Roman" w:hAnsi="Times New Roman" w:cs="Times New Roman"/>
      <w:b/>
      <w:bCs/>
      <w:i/>
      <w:iCs/>
      <w:smallCaps w:val="0"/>
      <w:strike w:val="0"/>
      <w:spacing w:val="1"/>
      <w:sz w:val="25"/>
      <w:szCs w:val="25"/>
    </w:rPr>
  </w:style>
  <w:style w:type="character" w:customStyle="1" w:styleId="a6">
    <w:name w:val="Подпись к картинке_"/>
    <w:basedOn w:val="a0"/>
    <w:link w:val="a7"/>
    <w:rPr>
      <w:rFonts w:ascii="Times New Roman" w:eastAsia="Times New Roman" w:hAnsi="Times New Roman" w:cs="Times New Roman"/>
      <w:b w:val="0"/>
      <w:bCs w:val="0"/>
      <w:i w:val="0"/>
      <w:iCs w:val="0"/>
      <w:smallCaps w:val="0"/>
      <w:strike w:val="0"/>
      <w:spacing w:val="2"/>
      <w:sz w:val="25"/>
      <w:szCs w:val="25"/>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pacing w:val="2"/>
      <w:sz w:val="18"/>
      <w:szCs w:val="18"/>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pacing w:val="23"/>
      <w:sz w:val="21"/>
      <w:szCs w:val="21"/>
    </w:rPr>
  </w:style>
  <w:style w:type="character" w:customStyle="1" w:styleId="11">
    <w:name w:val="Основной текст1"/>
    <w:basedOn w:val="a4"/>
    <w:rPr>
      <w:rFonts w:ascii="Times New Roman" w:eastAsia="Times New Roman" w:hAnsi="Times New Roman" w:cs="Times New Roman"/>
      <w:b w:val="0"/>
      <w:bCs w:val="0"/>
      <w:i w:val="0"/>
      <w:iCs w:val="0"/>
      <w:smallCaps w:val="0"/>
      <w:strike w:val="0"/>
      <w:spacing w:val="1"/>
      <w:sz w:val="25"/>
      <w:szCs w:val="25"/>
      <w:u w:val="single"/>
    </w:rPr>
  </w:style>
  <w:style w:type="character" w:customStyle="1" w:styleId="a8">
    <w:name w:val="Основной текст + Полужирный"/>
    <w:basedOn w:val="a4"/>
    <w:rPr>
      <w:rFonts w:ascii="Times New Roman" w:eastAsia="Times New Roman" w:hAnsi="Times New Roman" w:cs="Times New Roman"/>
      <w:b/>
      <w:bCs/>
      <w:i w:val="0"/>
      <w:iCs w:val="0"/>
      <w:smallCaps w:val="0"/>
      <w:strike w:val="0"/>
      <w:spacing w:val="2"/>
      <w:sz w:val="25"/>
      <w:szCs w:val="25"/>
    </w:rPr>
  </w:style>
  <w:style w:type="paragraph" w:customStyle="1" w:styleId="20">
    <w:name w:val="Основной текст (2)"/>
    <w:basedOn w:val="a"/>
    <w:link w:val="2"/>
    <w:pPr>
      <w:shd w:val="clear" w:color="auto" w:fill="FFFFFF"/>
      <w:spacing w:line="202" w:lineRule="exact"/>
    </w:pPr>
    <w:rPr>
      <w:rFonts w:ascii="Times New Roman" w:eastAsia="Times New Roman" w:hAnsi="Times New Roman" w:cs="Times New Roman"/>
      <w:b/>
      <w:bCs/>
      <w:spacing w:val="5"/>
      <w:sz w:val="16"/>
      <w:szCs w:val="16"/>
    </w:rPr>
  </w:style>
  <w:style w:type="paragraph" w:customStyle="1" w:styleId="10">
    <w:name w:val="Заголовок №1"/>
    <w:basedOn w:val="a"/>
    <w:link w:val="1"/>
    <w:pPr>
      <w:shd w:val="clear" w:color="auto" w:fill="FFFFFF"/>
      <w:spacing w:after="60" w:line="0" w:lineRule="atLeast"/>
      <w:outlineLvl w:val="0"/>
    </w:pPr>
    <w:rPr>
      <w:rFonts w:ascii="Times New Roman" w:eastAsia="Times New Roman" w:hAnsi="Times New Roman" w:cs="Times New Roman"/>
      <w:b/>
      <w:bCs/>
      <w:spacing w:val="2"/>
      <w:sz w:val="25"/>
      <w:szCs w:val="25"/>
    </w:rPr>
  </w:style>
  <w:style w:type="paragraph" w:customStyle="1" w:styleId="30">
    <w:name w:val="Основной текст (3)"/>
    <w:basedOn w:val="a"/>
    <w:link w:val="3"/>
    <w:pPr>
      <w:shd w:val="clear" w:color="auto" w:fill="FFFFFF"/>
      <w:spacing w:before="60" w:after="60" w:line="0" w:lineRule="atLeast"/>
    </w:pPr>
    <w:rPr>
      <w:rFonts w:ascii="Times New Roman" w:eastAsia="Times New Roman" w:hAnsi="Times New Roman" w:cs="Times New Roman"/>
      <w:spacing w:val="-1"/>
      <w:sz w:val="15"/>
      <w:szCs w:val="15"/>
    </w:rPr>
  </w:style>
  <w:style w:type="paragraph" w:customStyle="1" w:styleId="50">
    <w:name w:val="Основной текст (5)"/>
    <w:basedOn w:val="a"/>
    <w:link w:val="5"/>
    <w:pPr>
      <w:shd w:val="clear" w:color="auto" w:fill="FFFFFF"/>
      <w:spacing w:line="0" w:lineRule="atLeast"/>
    </w:pPr>
    <w:rPr>
      <w:rFonts w:ascii="Times New Roman" w:eastAsia="Times New Roman" w:hAnsi="Times New Roman" w:cs="Times New Roman"/>
      <w:b/>
      <w:bCs/>
      <w:spacing w:val="2"/>
      <w:sz w:val="25"/>
      <w:szCs w:val="25"/>
    </w:rPr>
  </w:style>
  <w:style w:type="paragraph" w:customStyle="1" w:styleId="40">
    <w:name w:val="Основной текст (4)"/>
    <w:basedOn w:val="a"/>
    <w:link w:val="4"/>
    <w:pPr>
      <w:shd w:val="clear" w:color="auto" w:fill="FFFFFF"/>
      <w:spacing w:before="300" w:line="0" w:lineRule="atLeast"/>
      <w:ind w:hanging="720"/>
      <w:jc w:val="right"/>
    </w:pPr>
    <w:rPr>
      <w:rFonts w:ascii="Times New Roman" w:eastAsia="Times New Roman" w:hAnsi="Times New Roman" w:cs="Times New Roman"/>
      <w:spacing w:val="2"/>
      <w:sz w:val="22"/>
      <w:szCs w:val="22"/>
    </w:rPr>
  </w:style>
  <w:style w:type="paragraph" w:customStyle="1" w:styleId="60">
    <w:name w:val="Основной текст (6)"/>
    <w:basedOn w:val="a"/>
    <w:link w:val="6"/>
    <w:pPr>
      <w:shd w:val="clear" w:color="auto" w:fill="FFFFFF"/>
      <w:spacing w:line="0" w:lineRule="atLeast"/>
    </w:pPr>
    <w:rPr>
      <w:rFonts w:ascii="Times New Roman" w:eastAsia="Times New Roman" w:hAnsi="Times New Roman" w:cs="Times New Roman"/>
      <w:spacing w:val="24"/>
      <w:sz w:val="21"/>
      <w:szCs w:val="21"/>
    </w:rPr>
  </w:style>
  <w:style w:type="paragraph" w:customStyle="1" w:styleId="21">
    <w:name w:val="Основной текст2"/>
    <w:basedOn w:val="a"/>
    <w:link w:val="a4"/>
    <w:pPr>
      <w:shd w:val="clear" w:color="auto" w:fill="FFFFFF"/>
      <w:spacing w:before="240" w:line="307" w:lineRule="exact"/>
      <w:jc w:val="both"/>
    </w:pPr>
    <w:rPr>
      <w:rFonts w:ascii="Times New Roman" w:eastAsia="Times New Roman" w:hAnsi="Times New Roman" w:cs="Times New Roman"/>
      <w:spacing w:val="1"/>
      <w:sz w:val="25"/>
      <w:szCs w:val="25"/>
    </w:rPr>
  </w:style>
  <w:style w:type="paragraph" w:customStyle="1" w:styleId="a7">
    <w:name w:val="Подпись к картинке"/>
    <w:basedOn w:val="a"/>
    <w:link w:val="a6"/>
    <w:pPr>
      <w:shd w:val="clear" w:color="auto" w:fill="FFFFFF"/>
      <w:spacing w:line="0" w:lineRule="atLeast"/>
    </w:pPr>
    <w:rPr>
      <w:rFonts w:ascii="Times New Roman" w:eastAsia="Times New Roman" w:hAnsi="Times New Roman" w:cs="Times New Roman"/>
      <w:b/>
      <w:bCs/>
      <w:spacing w:val="2"/>
      <w:sz w:val="25"/>
      <w:szCs w:val="25"/>
    </w:rPr>
  </w:style>
  <w:style w:type="paragraph" w:customStyle="1" w:styleId="70">
    <w:name w:val="Основной текст (7)"/>
    <w:basedOn w:val="a"/>
    <w:link w:val="7"/>
    <w:pPr>
      <w:shd w:val="clear" w:color="auto" w:fill="FFFFFF"/>
      <w:spacing w:before="720" w:line="230" w:lineRule="exact"/>
    </w:pPr>
    <w:rPr>
      <w:rFonts w:ascii="Times New Roman" w:eastAsia="Times New Roman" w:hAnsi="Times New Roman" w:cs="Times New Roman"/>
      <w:spacing w:val="2"/>
      <w:sz w:val="18"/>
      <w:szCs w:val="18"/>
    </w:rPr>
  </w:style>
  <w:style w:type="paragraph" w:customStyle="1" w:styleId="80">
    <w:name w:val="Основной текст (8)"/>
    <w:basedOn w:val="a"/>
    <w:link w:val="8"/>
    <w:pPr>
      <w:shd w:val="clear" w:color="auto" w:fill="FFFFFF"/>
      <w:spacing w:before="120" w:after="120" w:line="278" w:lineRule="exact"/>
      <w:jc w:val="center"/>
    </w:pPr>
    <w:rPr>
      <w:rFonts w:ascii="Times New Roman" w:eastAsia="Times New Roman" w:hAnsi="Times New Roman" w:cs="Times New Roman"/>
      <w:b/>
      <w:bCs/>
      <w:spacing w:val="23"/>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5"/>
      <w:sz w:val="16"/>
      <w:szCs w:val="16"/>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pacing w:val="2"/>
      <w:sz w:val="25"/>
      <w:szCs w:val="25"/>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pacing w:val="-1"/>
      <w:sz w:val="15"/>
      <w:szCs w:val="15"/>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pacing w:val="2"/>
      <w:sz w:val="25"/>
      <w:szCs w:val="25"/>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pacing w:val="2"/>
      <w:sz w:val="22"/>
      <w:szCs w:val="22"/>
    </w:rPr>
  </w:style>
  <w:style w:type="character" w:customStyle="1" w:styleId="41">
    <w:name w:val="Основной текст (4)"/>
    <w:basedOn w:val="4"/>
    <w:rPr>
      <w:rFonts w:ascii="Times New Roman" w:eastAsia="Times New Roman" w:hAnsi="Times New Roman" w:cs="Times New Roman"/>
      <w:b w:val="0"/>
      <w:bCs w:val="0"/>
      <w:i w:val="0"/>
      <w:iCs w:val="0"/>
      <w:smallCaps w:val="0"/>
      <w:strike w:val="0"/>
      <w:spacing w:val="2"/>
      <w:sz w:val="22"/>
      <w:szCs w:val="22"/>
      <w:u w:val="singl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pacing w:val="24"/>
      <w:sz w:val="21"/>
      <w:szCs w:val="21"/>
    </w:rPr>
  </w:style>
  <w:style w:type="character" w:customStyle="1" w:styleId="a4">
    <w:name w:val="Основной текст_"/>
    <w:basedOn w:val="a0"/>
    <w:link w:val="21"/>
    <w:rPr>
      <w:rFonts w:ascii="Times New Roman" w:eastAsia="Times New Roman" w:hAnsi="Times New Roman" w:cs="Times New Roman"/>
      <w:b w:val="0"/>
      <w:bCs w:val="0"/>
      <w:i w:val="0"/>
      <w:iCs w:val="0"/>
      <w:smallCaps w:val="0"/>
      <w:strike w:val="0"/>
      <w:spacing w:val="1"/>
      <w:sz w:val="25"/>
      <w:szCs w:val="25"/>
    </w:rPr>
  </w:style>
  <w:style w:type="character" w:customStyle="1" w:styleId="a5">
    <w:name w:val="Основной текст + Полужирный;Курсив"/>
    <w:basedOn w:val="a4"/>
    <w:rPr>
      <w:rFonts w:ascii="Times New Roman" w:eastAsia="Times New Roman" w:hAnsi="Times New Roman" w:cs="Times New Roman"/>
      <w:b/>
      <w:bCs/>
      <w:i/>
      <w:iCs/>
      <w:smallCaps w:val="0"/>
      <w:strike w:val="0"/>
      <w:spacing w:val="1"/>
      <w:sz w:val="25"/>
      <w:szCs w:val="25"/>
    </w:rPr>
  </w:style>
  <w:style w:type="character" w:customStyle="1" w:styleId="a6">
    <w:name w:val="Подпись к картинке_"/>
    <w:basedOn w:val="a0"/>
    <w:link w:val="a7"/>
    <w:rPr>
      <w:rFonts w:ascii="Times New Roman" w:eastAsia="Times New Roman" w:hAnsi="Times New Roman" w:cs="Times New Roman"/>
      <w:b w:val="0"/>
      <w:bCs w:val="0"/>
      <w:i w:val="0"/>
      <w:iCs w:val="0"/>
      <w:smallCaps w:val="0"/>
      <w:strike w:val="0"/>
      <w:spacing w:val="2"/>
      <w:sz w:val="25"/>
      <w:szCs w:val="25"/>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pacing w:val="2"/>
      <w:sz w:val="18"/>
      <w:szCs w:val="18"/>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pacing w:val="23"/>
      <w:sz w:val="21"/>
      <w:szCs w:val="21"/>
    </w:rPr>
  </w:style>
  <w:style w:type="character" w:customStyle="1" w:styleId="11">
    <w:name w:val="Основной текст1"/>
    <w:basedOn w:val="a4"/>
    <w:rPr>
      <w:rFonts w:ascii="Times New Roman" w:eastAsia="Times New Roman" w:hAnsi="Times New Roman" w:cs="Times New Roman"/>
      <w:b w:val="0"/>
      <w:bCs w:val="0"/>
      <w:i w:val="0"/>
      <w:iCs w:val="0"/>
      <w:smallCaps w:val="0"/>
      <w:strike w:val="0"/>
      <w:spacing w:val="1"/>
      <w:sz w:val="25"/>
      <w:szCs w:val="25"/>
      <w:u w:val="single"/>
    </w:rPr>
  </w:style>
  <w:style w:type="character" w:customStyle="1" w:styleId="a8">
    <w:name w:val="Основной текст + Полужирный"/>
    <w:basedOn w:val="a4"/>
    <w:rPr>
      <w:rFonts w:ascii="Times New Roman" w:eastAsia="Times New Roman" w:hAnsi="Times New Roman" w:cs="Times New Roman"/>
      <w:b/>
      <w:bCs/>
      <w:i w:val="0"/>
      <w:iCs w:val="0"/>
      <w:smallCaps w:val="0"/>
      <w:strike w:val="0"/>
      <w:spacing w:val="2"/>
      <w:sz w:val="25"/>
      <w:szCs w:val="25"/>
    </w:rPr>
  </w:style>
  <w:style w:type="paragraph" w:customStyle="1" w:styleId="20">
    <w:name w:val="Основной текст (2)"/>
    <w:basedOn w:val="a"/>
    <w:link w:val="2"/>
    <w:pPr>
      <w:shd w:val="clear" w:color="auto" w:fill="FFFFFF"/>
      <w:spacing w:line="202" w:lineRule="exact"/>
    </w:pPr>
    <w:rPr>
      <w:rFonts w:ascii="Times New Roman" w:eastAsia="Times New Roman" w:hAnsi="Times New Roman" w:cs="Times New Roman"/>
      <w:b/>
      <w:bCs/>
      <w:spacing w:val="5"/>
      <w:sz w:val="16"/>
      <w:szCs w:val="16"/>
    </w:rPr>
  </w:style>
  <w:style w:type="paragraph" w:customStyle="1" w:styleId="10">
    <w:name w:val="Заголовок №1"/>
    <w:basedOn w:val="a"/>
    <w:link w:val="1"/>
    <w:pPr>
      <w:shd w:val="clear" w:color="auto" w:fill="FFFFFF"/>
      <w:spacing w:after="60" w:line="0" w:lineRule="atLeast"/>
      <w:outlineLvl w:val="0"/>
    </w:pPr>
    <w:rPr>
      <w:rFonts w:ascii="Times New Roman" w:eastAsia="Times New Roman" w:hAnsi="Times New Roman" w:cs="Times New Roman"/>
      <w:b/>
      <w:bCs/>
      <w:spacing w:val="2"/>
      <w:sz w:val="25"/>
      <w:szCs w:val="25"/>
    </w:rPr>
  </w:style>
  <w:style w:type="paragraph" w:customStyle="1" w:styleId="30">
    <w:name w:val="Основной текст (3)"/>
    <w:basedOn w:val="a"/>
    <w:link w:val="3"/>
    <w:pPr>
      <w:shd w:val="clear" w:color="auto" w:fill="FFFFFF"/>
      <w:spacing w:before="60" w:after="60" w:line="0" w:lineRule="atLeast"/>
    </w:pPr>
    <w:rPr>
      <w:rFonts w:ascii="Times New Roman" w:eastAsia="Times New Roman" w:hAnsi="Times New Roman" w:cs="Times New Roman"/>
      <w:spacing w:val="-1"/>
      <w:sz w:val="15"/>
      <w:szCs w:val="15"/>
    </w:rPr>
  </w:style>
  <w:style w:type="paragraph" w:customStyle="1" w:styleId="50">
    <w:name w:val="Основной текст (5)"/>
    <w:basedOn w:val="a"/>
    <w:link w:val="5"/>
    <w:pPr>
      <w:shd w:val="clear" w:color="auto" w:fill="FFFFFF"/>
      <w:spacing w:line="0" w:lineRule="atLeast"/>
    </w:pPr>
    <w:rPr>
      <w:rFonts w:ascii="Times New Roman" w:eastAsia="Times New Roman" w:hAnsi="Times New Roman" w:cs="Times New Roman"/>
      <w:b/>
      <w:bCs/>
      <w:spacing w:val="2"/>
      <w:sz w:val="25"/>
      <w:szCs w:val="25"/>
    </w:rPr>
  </w:style>
  <w:style w:type="paragraph" w:customStyle="1" w:styleId="40">
    <w:name w:val="Основной текст (4)"/>
    <w:basedOn w:val="a"/>
    <w:link w:val="4"/>
    <w:pPr>
      <w:shd w:val="clear" w:color="auto" w:fill="FFFFFF"/>
      <w:spacing w:before="300" w:line="0" w:lineRule="atLeast"/>
      <w:ind w:hanging="720"/>
      <w:jc w:val="right"/>
    </w:pPr>
    <w:rPr>
      <w:rFonts w:ascii="Times New Roman" w:eastAsia="Times New Roman" w:hAnsi="Times New Roman" w:cs="Times New Roman"/>
      <w:spacing w:val="2"/>
      <w:sz w:val="22"/>
      <w:szCs w:val="22"/>
    </w:rPr>
  </w:style>
  <w:style w:type="paragraph" w:customStyle="1" w:styleId="60">
    <w:name w:val="Основной текст (6)"/>
    <w:basedOn w:val="a"/>
    <w:link w:val="6"/>
    <w:pPr>
      <w:shd w:val="clear" w:color="auto" w:fill="FFFFFF"/>
      <w:spacing w:line="0" w:lineRule="atLeast"/>
    </w:pPr>
    <w:rPr>
      <w:rFonts w:ascii="Times New Roman" w:eastAsia="Times New Roman" w:hAnsi="Times New Roman" w:cs="Times New Roman"/>
      <w:spacing w:val="24"/>
      <w:sz w:val="21"/>
      <w:szCs w:val="21"/>
    </w:rPr>
  </w:style>
  <w:style w:type="paragraph" w:customStyle="1" w:styleId="21">
    <w:name w:val="Основной текст2"/>
    <w:basedOn w:val="a"/>
    <w:link w:val="a4"/>
    <w:pPr>
      <w:shd w:val="clear" w:color="auto" w:fill="FFFFFF"/>
      <w:spacing w:before="240" w:line="307" w:lineRule="exact"/>
      <w:jc w:val="both"/>
    </w:pPr>
    <w:rPr>
      <w:rFonts w:ascii="Times New Roman" w:eastAsia="Times New Roman" w:hAnsi="Times New Roman" w:cs="Times New Roman"/>
      <w:spacing w:val="1"/>
      <w:sz w:val="25"/>
      <w:szCs w:val="25"/>
    </w:rPr>
  </w:style>
  <w:style w:type="paragraph" w:customStyle="1" w:styleId="a7">
    <w:name w:val="Подпись к картинке"/>
    <w:basedOn w:val="a"/>
    <w:link w:val="a6"/>
    <w:pPr>
      <w:shd w:val="clear" w:color="auto" w:fill="FFFFFF"/>
      <w:spacing w:line="0" w:lineRule="atLeast"/>
    </w:pPr>
    <w:rPr>
      <w:rFonts w:ascii="Times New Roman" w:eastAsia="Times New Roman" w:hAnsi="Times New Roman" w:cs="Times New Roman"/>
      <w:b/>
      <w:bCs/>
      <w:spacing w:val="2"/>
      <w:sz w:val="25"/>
      <w:szCs w:val="25"/>
    </w:rPr>
  </w:style>
  <w:style w:type="paragraph" w:customStyle="1" w:styleId="70">
    <w:name w:val="Основной текст (7)"/>
    <w:basedOn w:val="a"/>
    <w:link w:val="7"/>
    <w:pPr>
      <w:shd w:val="clear" w:color="auto" w:fill="FFFFFF"/>
      <w:spacing w:before="720" w:line="230" w:lineRule="exact"/>
    </w:pPr>
    <w:rPr>
      <w:rFonts w:ascii="Times New Roman" w:eastAsia="Times New Roman" w:hAnsi="Times New Roman" w:cs="Times New Roman"/>
      <w:spacing w:val="2"/>
      <w:sz w:val="18"/>
      <w:szCs w:val="18"/>
    </w:rPr>
  </w:style>
  <w:style w:type="paragraph" w:customStyle="1" w:styleId="80">
    <w:name w:val="Основной текст (8)"/>
    <w:basedOn w:val="a"/>
    <w:link w:val="8"/>
    <w:pPr>
      <w:shd w:val="clear" w:color="auto" w:fill="FFFFFF"/>
      <w:spacing w:before="120" w:after="120" w:line="278" w:lineRule="exact"/>
      <w:jc w:val="center"/>
    </w:pPr>
    <w:rPr>
      <w:rFonts w:ascii="Times New Roman" w:eastAsia="Times New Roman" w:hAnsi="Times New Roman" w:cs="Times New Roman"/>
      <w:b/>
      <w:bCs/>
      <w:spacing w:val="2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968</Words>
  <Characters>5520</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XTreme.ws</cp:lastModifiedBy>
  <cp:revision>2</cp:revision>
  <dcterms:created xsi:type="dcterms:W3CDTF">2017-05-15T04:18:00Z</dcterms:created>
  <dcterms:modified xsi:type="dcterms:W3CDTF">2017-05-15T04:18:00Z</dcterms:modified>
</cp:coreProperties>
</file>